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darbuotojų veiksmų mokiniui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susirgus, patyrus traumą ar ūmų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sveikatos sutrikimą įstaigoje ir 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teisėtų mokinio atstovų 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informavimo tvarkos aprašo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3</w:t>
      </w:r>
      <w:r w:rsidRPr="003A513E">
        <w:rPr>
          <w:rFonts w:eastAsia="Times New Roman" w:cs="Times New Roman"/>
          <w:sz w:val="24"/>
          <w:szCs w:val="24"/>
          <w:lang w:val="pt-BR"/>
        </w:rPr>
        <w:t xml:space="preserve"> priedas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BC583B" w:rsidRDefault="00BC583B" w:rsidP="00BC583B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pt-BR"/>
        </w:rPr>
      </w:pPr>
      <w:r w:rsidRPr="003A513E">
        <w:rPr>
          <w:rFonts w:eastAsia="Times New Roman" w:cs="Times New Roman"/>
          <w:b/>
          <w:sz w:val="24"/>
          <w:szCs w:val="24"/>
          <w:lang w:val="pt-BR"/>
        </w:rPr>
        <w:t>ANAFILAKSIJOS IR EPINEFRINO PANAUDOJIMO ATMINTINĖ</w:t>
      </w:r>
    </w:p>
    <w:p w:rsidR="00BC583B" w:rsidRDefault="00BC583B" w:rsidP="00BC583B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p w:rsidR="00BC583B" w:rsidRPr="003A513E" w:rsidRDefault="00BC583B" w:rsidP="00BC583B">
      <w:pPr>
        <w:keepNext/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BC583B" w:rsidRPr="003A513E" w:rsidTr="00BC583B">
        <w:trPr>
          <w:jc w:val="center"/>
        </w:trPr>
        <w:tc>
          <w:tcPr>
            <w:tcW w:w="9355" w:type="dxa"/>
            <w:tcBorders>
              <w:top w:val="single" w:sz="10" w:space="0" w:color="C65911"/>
              <w:left w:val="single" w:sz="10" w:space="0" w:color="C65911"/>
              <w:bottom w:val="single" w:sz="10" w:space="0" w:color="C65911"/>
              <w:right w:val="single" w:sz="10" w:space="0" w:color="C65911"/>
            </w:tcBorders>
            <w:shd w:val="clear" w:color="auto" w:fill="FCE4D6"/>
          </w:tcPr>
          <w:p w:rsidR="00BC583B" w:rsidRPr="003A513E" w:rsidRDefault="00BC583B" w:rsidP="001007F9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color w:val="9C0006"/>
                <w:sz w:val="24"/>
                <w:szCs w:val="24"/>
                <w:lang w:val="pt-BR"/>
              </w:rPr>
              <w:t>ĮTARIAMA ANAFILAKSIJA = EPINEFRINAS + 112. NELAUKITE TĖVŲ, ADMINISTRACIJOS AR VS SPECIALISTO.</w:t>
            </w:r>
          </w:p>
        </w:tc>
      </w:tr>
    </w:tbl>
    <w:p w:rsidR="00BC583B" w:rsidRDefault="00BC583B" w:rsidP="00BC583B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C583B" w:rsidRDefault="00BC583B" w:rsidP="00BC583B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3A513E">
        <w:rPr>
          <w:rFonts w:eastAsia="Times New Roman" w:cs="Times New Roman"/>
          <w:b/>
          <w:sz w:val="24"/>
          <w:szCs w:val="24"/>
        </w:rPr>
        <w:t>PAVOJINGI POŽYMIAI</w:t>
      </w:r>
    </w:p>
    <w:p w:rsidR="00BC583B" w:rsidRPr="003A513E" w:rsidRDefault="00BC583B" w:rsidP="00BC583B">
      <w:pPr>
        <w:keepNext/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118"/>
        <w:gridCol w:w="3254"/>
      </w:tblGrid>
      <w:tr w:rsidR="00BC583B" w:rsidRPr="003A513E" w:rsidTr="00300713">
        <w:trPr>
          <w:jc w:val="center"/>
        </w:trPr>
        <w:tc>
          <w:tcPr>
            <w:tcW w:w="311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KVĖPAVIMAS</w:t>
            </w:r>
          </w:p>
        </w:tc>
        <w:tc>
          <w:tcPr>
            <w:tcW w:w="311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KVĖPAVIMO TAKAI</w:t>
            </w:r>
          </w:p>
        </w:tc>
        <w:tc>
          <w:tcPr>
            <w:tcW w:w="3254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KRAUJOTAKA / SĄMONĖ</w:t>
            </w:r>
          </w:p>
        </w:tc>
      </w:tr>
      <w:tr w:rsidR="00BC583B" w:rsidRPr="003A513E" w:rsidTr="00300713">
        <w:trPr>
          <w:trHeight w:val="637"/>
          <w:jc w:val="center"/>
        </w:trPr>
        <w:tc>
          <w:tcPr>
            <w:tcW w:w="311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Dusulys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triukšmingas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kvėpavimas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švokštimas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nuolatinis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kosulys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Liežuvio, lūpų ar gerklės tinimas, balso pakitimas, rijimo sunkumas.</w:t>
            </w:r>
          </w:p>
        </w:tc>
        <w:tc>
          <w:tcPr>
            <w:tcW w:w="3254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Staigus silpnumas, griuvimas, sumišimas, sąmonės sutrikimas ar netekimas.</w:t>
            </w:r>
          </w:p>
        </w:tc>
      </w:tr>
    </w:tbl>
    <w:p w:rsidR="00BC583B" w:rsidRDefault="00BC583B" w:rsidP="00BC583B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:rsidR="00BC583B" w:rsidRDefault="00BC583B" w:rsidP="00BC583B">
      <w:pPr>
        <w:keepNext/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3A513E">
        <w:rPr>
          <w:rFonts w:eastAsia="Times New Roman" w:cs="Times New Roman"/>
          <w:b/>
          <w:sz w:val="24"/>
          <w:szCs w:val="24"/>
        </w:rPr>
        <w:t>VEIKSMŲ SEKA</w:t>
      </w:r>
    </w:p>
    <w:p w:rsidR="00BC583B" w:rsidRPr="003A513E" w:rsidRDefault="00BC583B" w:rsidP="00BC583B">
      <w:pPr>
        <w:keepNext/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W w:w="9631" w:type="dxa"/>
        <w:jc w:val="center"/>
        <w:tblLayout w:type="fixed"/>
        <w:tblLook w:val="04A0" w:firstRow="1" w:lastRow="0" w:firstColumn="1" w:lastColumn="0" w:noHBand="0" w:noVBand="1"/>
      </w:tblPr>
      <w:tblGrid>
        <w:gridCol w:w="1065"/>
        <w:gridCol w:w="3463"/>
        <w:gridCol w:w="5103"/>
      </w:tblGrid>
      <w:tr w:rsidR="00BC583B" w:rsidRPr="003A513E" w:rsidTr="00300713">
        <w:trPr>
          <w:trHeight w:val="414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Nr.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Veiksmas</w:t>
            </w:r>
            <w:proofErr w:type="spellEnd"/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Kaip</w:t>
            </w:r>
            <w:proofErr w:type="spellEnd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color w:val="FFFFFF"/>
                <w:sz w:val="24"/>
                <w:szCs w:val="24"/>
              </w:rPr>
              <w:t>atlikti</w:t>
            </w:r>
            <w:proofErr w:type="spellEnd"/>
          </w:p>
        </w:tc>
      </w:tr>
      <w:tr w:rsidR="00BC583B" w:rsidRPr="003A513E" w:rsidTr="00300713">
        <w:trPr>
          <w:trHeight w:val="573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Skambinkite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112</w:t>
            </w:r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Pasakykite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: „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Įtariama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513E">
              <w:rPr>
                <w:rFonts w:eastAsia="Times New Roman" w:cs="Times New Roman"/>
                <w:sz w:val="24"/>
                <w:szCs w:val="24"/>
              </w:rPr>
              <w:t>anafilaksija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“</w:t>
            </w:r>
            <w:proofErr w:type="gram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nurodykite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tikslų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adresą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mokinio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būklę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C583B" w:rsidRPr="003A513E" w:rsidTr="00300713">
        <w:trPr>
          <w:trHeight w:val="894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Suleiskite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epinefriną</w:t>
            </w:r>
            <w:proofErr w:type="spellEnd"/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Naudokite individualų autoinjektorių, o jei jo nėra / jis nepasiekiamas / sugedęs – Įstaigos autoinjektorių. 150 mikrogramų, kai svoris mažesnis kaip 30 kg; 300 mikrogramų, kai svoris 30 kg ar daugiau.</w:t>
            </w:r>
          </w:p>
        </w:tc>
      </w:tr>
      <w:tr w:rsidR="00BC583B" w:rsidRPr="003A513E" w:rsidTr="00300713">
        <w:trPr>
          <w:trHeight w:val="654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Laikykitės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prietaiso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instrukcijos</w:t>
            </w:r>
            <w:proofErr w:type="spellEnd"/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Leiskite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išorinę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šlaunies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dalį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konkretaus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autoinjektoriaus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pakuotės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lapelį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Užrašykite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suleidimo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laiką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C583B" w:rsidRPr="003A513E" w:rsidTr="00300713">
        <w:trPr>
          <w:trHeight w:val="654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Tinkamai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paguldykite</w:t>
            </w:r>
            <w:proofErr w:type="spellEnd"/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Paguldykite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Jei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labai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sunku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kvėpuoti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leiskite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atsisėsti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Neleiskite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atsistoti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vaikščioti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C583B" w:rsidRPr="003A513E" w:rsidTr="00300713">
        <w:trPr>
          <w:trHeight w:val="643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>Stebėkite ir būkite pasirengę gaivinti</w:t>
            </w:r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Nuolat stebėkite sąmonę ir kvėpavimą. Jei nekvėpuoja normaliai – pradėkite gaivinimą ir naudokite AED.</w:t>
            </w:r>
          </w:p>
        </w:tc>
      </w:tr>
      <w:tr w:rsidR="00BC583B" w:rsidRPr="003A513E" w:rsidTr="00300713">
        <w:trPr>
          <w:trHeight w:val="756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Jei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nepagerėjo</w:t>
            </w:r>
            <w:proofErr w:type="spellEnd"/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Jei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po 5–15 min.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nepagerėjo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arba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blogėja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yra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antras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tinkamo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stiprumo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autoinjektorius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panaudokite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jį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pagal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pakuotės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lapelį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ir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 xml:space="preserve"> 112 </w:t>
            </w:r>
            <w:proofErr w:type="spellStart"/>
            <w:r w:rsidRPr="003A513E">
              <w:rPr>
                <w:rFonts w:eastAsia="Times New Roman" w:cs="Times New Roman"/>
                <w:sz w:val="24"/>
                <w:szCs w:val="24"/>
              </w:rPr>
              <w:t>nurodymus</w:t>
            </w:r>
            <w:proofErr w:type="spellEnd"/>
            <w:r w:rsidRPr="003A513E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BC583B" w:rsidRPr="003A513E" w:rsidTr="00300713">
        <w:trPr>
          <w:trHeight w:val="654"/>
          <w:jc w:val="center"/>
        </w:trPr>
        <w:tc>
          <w:tcPr>
            <w:tcW w:w="1065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FD545D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46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1007F9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Perduokite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>informaciją</w:t>
            </w:r>
            <w:proofErr w:type="spellEnd"/>
            <w:r w:rsidRPr="003A513E">
              <w:rPr>
                <w:rFonts w:eastAsia="Times New Roman" w:cs="Times New Roman"/>
                <w:b/>
                <w:sz w:val="24"/>
                <w:szCs w:val="24"/>
              </w:rPr>
              <w:t xml:space="preserve"> GMP</w:t>
            </w:r>
          </w:p>
        </w:tc>
        <w:tc>
          <w:tcPr>
            <w:tcW w:w="5103" w:type="dxa"/>
            <w:tcBorders>
              <w:top w:val="single" w:sz="6" w:space="0" w:color="AAB2BD"/>
              <w:left w:val="single" w:sz="6" w:space="0" w:color="AAB2BD"/>
              <w:bottom w:val="single" w:sz="6" w:space="0" w:color="AAB2BD"/>
              <w:right w:val="single" w:sz="6" w:space="0" w:color="AAB2BD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BC583B" w:rsidRPr="003A513E" w:rsidRDefault="00BC583B" w:rsidP="00BC583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Pasakykite, kada ir kokio stiprumo epinefrinas suleistas. Panaudotą autoinjektorių perduokite brigadai ir įvykį užregistruokite.</w:t>
            </w:r>
          </w:p>
        </w:tc>
      </w:tr>
      <w:tr w:rsidR="00BC583B" w:rsidRPr="003A513E" w:rsidTr="00300713">
        <w:trPr>
          <w:jc w:val="center"/>
        </w:trPr>
        <w:tc>
          <w:tcPr>
            <w:tcW w:w="9631" w:type="dxa"/>
            <w:gridSpan w:val="3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:rsidR="00BC583B" w:rsidRPr="003A513E" w:rsidRDefault="00BC583B" w:rsidP="00FD545D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A513E">
              <w:rPr>
                <w:rFonts w:eastAsia="Times New Roman" w:cs="Times New Roman"/>
                <w:b/>
                <w:sz w:val="24"/>
                <w:szCs w:val="24"/>
                <w:lang w:val="pt-BR"/>
              </w:rPr>
              <w:t xml:space="preserve">Svarbu: </w:t>
            </w:r>
            <w:r w:rsidRPr="003A513E">
              <w:rPr>
                <w:rFonts w:eastAsia="Times New Roman" w:cs="Times New Roman"/>
                <w:sz w:val="24"/>
                <w:szCs w:val="24"/>
                <w:lang w:val="pt-BR"/>
              </w:rPr>
              <w:t>ši atmintinė nepakeičia privalomųjų pirmosios pagalbos mokymų ir konkretaus vaistinio preparato pakuotės lapelio. Jeigu instrukcijos skiriasi, vadovaukitės ant Įstaigoje esančio autoinjektoriaus ir jo pakuotės lapelyje pateikta informacija bei 112 nurodymais.</w:t>
            </w:r>
          </w:p>
        </w:tc>
      </w:tr>
    </w:tbl>
    <w:p w:rsidR="00BC583B" w:rsidRDefault="00BC583B" w:rsidP="00BC583B">
      <w:pPr>
        <w:spacing w:after="0" w:line="240" w:lineRule="auto"/>
        <w:rPr>
          <w:rFonts w:cs="Times New Roman"/>
          <w:sz w:val="24"/>
          <w:szCs w:val="24"/>
          <w:lang w:val="pt-BR"/>
        </w:rPr>
      </w:pPr>
    </w:p>
    <w:p w:rsidR="00BC583B" w:rsidRPr="003A513E" w:rsidRDefault="00BC583B" w:rsidP="00BC583B">
      <w:pPr>
        <w:spacing w:after="0" w:line="240" w:lineRule="auto"/>
        <w:jc w:val="center"/>
        <w:rPr>
          <w:rFonts w:cs="Times New Roman"/>
          <w:sz w:val="24"/>
          <w:szCs w:val="24"/>
          <w:lang w:val="pt-BR"/>
        </w:rPr>
      </w:pPr>
      <w:r>
        <w:rPr>
          <w:rFonts w:cs="Times New Roman"/>
          <w:sz w:val="24"/>
          <w:szCs w:val="24"/>
          <w:lang w:val="pt-BR"/>
        </w:rPr>
        <w:t>_______________________________</w:t>
      </w: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BC583B" w:rsidRDefault="00BC583B" w:rsidP="00BC583B">
      <w:pPr>
        <w:spacing w:after="0" w:line="240" w:lineRule="auto"/>
        <w:ind w:firstLine="6521"/>
        <w:rPr>
          <w:rFonts w:eastAsia="Times New Roman" w:cs="Times New Roman"/>
          <w:sz w:val="24"/>
          <w:szCs w:val="24"/>
          <w:lang w:val="pt-BR"/>
        </w:rPr>
      </w:pPr>
    </w:p>
    <w:p w:rsidR="00FC29A0" w:rsidRDefault="00FC29A0"/>
    <w:sectPr w:rsidR="00FC29A0" w:rsidSect="00BC583B">
      <w:headerReference w:type="default" r:id="rId6"/>
      <w:pgSz w:w="11906" w:h="16838"/>
      <w:pgMar w:top="1135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CF2" w:rsidRDefault="00882CF2" w:rsidP="00BC583B">
      <w:pPr>
        <w:spacing w:after="0" w:line="240" w:lineRule="auto"/>
      </w:pPr>
      <w:r>
        <w:separator/>
      </w:r>
    </w:p>
  </w:endnote>
  <w:endnote w:type="continuationSeparator" w:id="0">
    <w:p w:rsidR="00882CF2" w:rsidRDefault="00882CF2" w:rsidP="00BC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CF2" w:rsidRDefault="00882CF2" w:rsidP="00BC583B">
      <w:pPr>
        <w:spacing w:after="0" w:line="240" w:lineRule="auto"/>
      </w:pPr>
      <w:r>
        <w:separator/>
      </w:r>
    </w:p>
  </w:footnote>
  <w:footnote w:type="continuationSeparator" w:id="0">
    <w:p w:rsidR="00882CF2" w:rsidRDefault="00882CF2" w:rsidP="00BC5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922208"/>
      <w:docPartObj>
        <w:docPartGallery w:val="Page Numbers (Top of Page)"/>
        <w:docPartUnique/>
      </w:docPartObj>
    </w:sdtPr>
    <w:sdtEndPr/>
    <w:sdtContent>
      <w:p w:rsidR="00BC583B" w:rsidRDefault="00BC583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BC583B" w:rsidRDefault="00BC583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3B"/>
    <w:rsid w:val="000255B5"/>
    <w:rsid w:val="00300713"/>
    <w:rsid w:val="004A59B4"/>
    <w:rsid w:val="00801A54"/>
    <w:rsid w:val="00882CF2"/>
    <w:rsid w:val="00BC583B"/>
    <w:rsid w:val="00F362B1"/>
    <w:rsid w:val="00FC29A0"/>
    <w:rsid w:val="00FD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00977-5E43-479C-B1B9-1F3FB3B6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C583B"/>
    <w:pPr>
      <w:spacing w:after="200" w:line="276" w:lineRule="auto"/>
    </w:pPr>
    <w:rPr>
      <w:rFonts w:ascii="Times New Roman" w:eastAsiaTheme="minorEastAsia" w:hAnsi="Times New Roman"/>
      <w:sz w:val="23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C5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C583B"/>
    <w:rPr>
      <w:rFonts w:ascii="Times New Roman" w:eastAsiaTheme="minorEastAsia" w:hAnsi="Times New Roman"/>
      <w:sz w:val="23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BC5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C583B"/>
    <w:rPr>
      <w:rFonts w:ascii="Times New Roman" w:eastAsiaTheme="minorEastAsia" w:hAnsi="Times New Roman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1288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2</cp:revision>
  <cp:lastPrinted>2026-08-31T04:34:00Z</cp:lastPrinted>
  <dcterms:created xsi:type="dcterms:W3CDTF">2026-09-02T12:12:00Z</dcterms:created>
  <dcterms:modified xsi:type="dcterms:W3CDTF">2026-09-02T12:12:00Z</dcterms:modified>
</cp:coreProperties>
</file>